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D7" w:rsidRPr="000654FB" w:rsidRDefault="00121487" w:rsidP="000654FB">
      <w:pPr>
        <w:pStyle w:val="xmsonormal"/>
        <w:spacing w:before="0" w:beforeAutospacing="0" w:after="0" w:afterAutospacing="0"/>
        <w:ind w:right="2415"/>
        <w:rPr>
          <w:rFonts w:asciiTheme="minorHAnsi" w:hAnsiTheme="minorHAnsi"/>
          <w:b/>
        </w:rPr>
      </w:pPr>
      <w:r w:rsidRPr="000654FB">
        <w:rPr>
          <w:rFonts w:asciiTheme="minorHAnsi" w:hAnsiTheme="minorHAnsi"/>
          <w:b/>
        </w:rPr>
        <w:t>Status Update:</w:t>
      </w:r>
      <w:r w:rsidR="00CD60A5" w:rsidRPr="000654FB">
        <w:rPr>
          <w:rFonts w:asciiTheme="minorHAnsi" w:hAnsiTheme="minorHAnsi"/>
          <w:b/>
        </w:rPr>
        <w:t xml:space="preserve"> </w:t>
      </w:r>
    </w:p>
    <w:p w:rsidR="000654FB" w:rsidRDefault="00AD53D7" w:rsidP="000654FB">
      <w:pPr>
        <w:pStyle w:val="xmsonormal"/>
        <w:spacing w:before="0" w:beforeAutospacing="0" w:after="0" w:afterAutospacing="0"/>
        <w:ind w:left="720" w:right="540"/>
        <w:jc w:val="both"/>
        <w:rPr>
          <w:rFonts w:asciiTheme="minorHAnsi" w:hAnsiTheme="minorHAnsi"/>
        </w:rPr>
      </w:pPr>
      <w:r w:rsidRPr="000654FB">
        <w:rPr>
          <w:rFonts w:asciiTheme="minorHAnsi" w:hAnsiTheme="minorHAnsi"/>
        </w:rPr>
        <w:t xml:space="preserve">The intent of this report is to provide the </w:t>
      </w:r>
      <w:r w:rsidR="00B03528" w:rsidRPr="000654FB">
        <w:rPr>
          <w:rFonts w:asciiTheme="minorHAnsi" w:hAnsiTheme="minorHAnsi"/>
        </w:rPr>
        <w:t xml:space="preserve">YSU </w:t>
      </w:r>
      <w:r w:rsidRPr="000654FB">
        <w:rPr>
          <w:rFonts w:asciiTheme="minorHAnsi" w:hAnsiTheme="minorHAnsi"/>
        </w:rPr>
        <w:t xml:space="preserve">Board of Trustees with </w:t>
      </w:r>
      <w:r w:rsidR="00B03528" w:rsidRPr="000654FB">
        <w:rPr>
          <w:rFonts w:asciiTheme="minorHAnsi" w:hAnsiTheme="minorHAnsi"/>
        </w:rPr>
        <w:t xml:space="preserve">an update on the committee </w:t>
      </w:r>
      <w:r w:rsidRPr="000654FB">
        <w:rPr>
          <w:rFonts w:asciiTheme="minorHAnsi" w:hAnsiTheme="minorHAnsi"/>
        </w:rPr>
        <w:t xml:space="preserve">and to inform on progress made in developing a set of relevant metrics to monitor performance and progress of the urban research university transition. </w:t>
      </w:r>
      <w:r w:rsidR="00E50303" w:rsidRPr="000654FB">
        <w:rPr>
          <w:rFonts w:asciiTheme="minorHAnsi" w:hAnsiTheme="minorHAnsi"/>
        </w:rPr>
        <w:t xml:space="preserve">Key administrative changes over the past several years </w:t>
      </w:r>
      <w:r w:rsidR="00CD60A5" w:rsidRPr="000654FB">
        <w:rPr>
          <w:rFonts w:asciiTheme="minorHAnsi" w:hAnsiTheme="minorHAnsi"/>
        </w:rPr>
        <w:t>have been a major contributing</w:t>
      </w:r>
      <w:r w:rsidR="00E50303" w:rsidRPr="000654FB">
        <w:rPr>
          <w:rFonts w:asciiTheme="minorHAnsi" w:hAnsiTheme="minorHAnsi"/>
        </w:rPr>
        <w:t xml:space="preserve"> factor in terms of less-than-desirable progress </w:t>
      </w:r>
      <w:r w:rsidR="00706E14" w:rsidRPr="000654FB">
        <w:rPr>
          <w:rFonts w:asciiTheme="minorHAnsi" w:hAnsiTheme="minorHAnsi"/>
        </w:rPr>
        <w:t xml:space="preserve">in </w:t>
      </w:r>
      <w:r w:rsidRPr="000654FB">
        <w:rPr>
          <w:rFonts w:asciiTheme="minorHAnsi" w:hAnsiTheme="minorHAnsi"/>
        </w:rPr>
        <w:t>this regard</w:t>
      </w:r>
      <w:r w:rsidR="00E50303" w:rsidRPr="000654FB">
        <w:rPr>
          <w:rFonts w:asciiTheme="minorHAnsi" w:hAnsiTheme="minorHAnsi"/>
        </w:rPr>
        <w:t xml:space="preserve">. These changes include </w:t>
      </w:r>
      <w:r w:rsidR="007B2B31" w:rsidRPr="000654FB">
        <w:rPr>
          <w:rFonts w:asciiTheme="minorHAnsi" w:hAnsiTheme="minorHAnsi"/>
        </w:rPr>
        <w:t>the</w:t>
      </w:r>
      <w:r w:rsidR="00E50303" w:rsidRPr="000654FB">
        <w:rPr>
          <w:rFonts w:asciiTheme="minorHAnsi" w:hAnsiTheme="minorHAnsi"/>
        </w:rPr>
        <w:t xml:space="preserve"> President and Provost of the university, </w:t>
      </w:r>
      <w:r w:rsidR="00CD60A5" w:rsidRPr="000654FB">
        <w:rPr>
          <w:rFonts w:asciiTheme="minorHAnsi" w:hAnsiTheme="minorHAnsi"/>
        </w:rPr>
        <w:t xml:space="preserve">the Associate Provost for Research and Dean of the </w:t>
      </w:r>
      <w:r w:rsidRPr="000654FB">
        <w:rPr>
          <w:rFonts w:asciiTheme="minorHAnsi" w:hAnsiTheme="minorHAnsi"/>
        </w:rPr>
        <w:t xml:space="preserve">School of </w:t>
      </w:r>
      <w:r w:rsidR="00CD60A5" w:rsidRPr="000654FB">
        <w:rPr>
          <w:rFonts w:asciiTheme="minorHAnsi" w:hAnsiTheme="minorHAnsi"/>
        </w:rPr>
        <w:t xml:space="preserve">Graduate </w:t>
      </w:r>
      <w:r w:rsidRPr="000654FB">
        <w:rPr>
          <w:rFonts w:asciiTheme="minorHAnsi" w:hAnsiTheme="minorHAnsi"/>
        </w:rPr>
        <w:t>Studies and Research</w:t>
      </w:r>
      <w:r w:rsidR="007B2B31" w:rsidRPr="000654FB">
        <w:rPr>
          <w:rFonts w:asciiTheme="minorHAnsi" w:hAnsiTheme="minorHAnsi"/>
        </w:rPr>
        <w:t>, the Director for the Office of Grants and Sponsored Programs</w:t>
      </w:r>
      <w:r w:rsidR="00CD60A5" w:rsidRPr="000654FB">
        <w:rPr>
          <w:rFonts w:asciiTheme="minorHAnsi" w:hAnsiTheme="minorHAnsi"/>
        </w:rPr>
        <w:t xml:space="preserve"> </w:t>
      </w:r>
      <w:r w:rsidR="00E50303" w:rsidRPr="000654FB">
        <w:rPr>
          <w:rFonts w:asciiTheme="minorHAnsi" w:hAnsiTheme="minorHAnsi"/>
        </w:rPr>
        <w:t xml:space="preserve">and other key </w:t>
      </w:r>
      <w:r w:rsidRPr="000654FB">
        <w:rPr>
          <w:rFonts w:asciiTheme="minorHAnsi" w:hAnsiTheme="minorHAnsi"/>
        </w:rPr>
        <w:t>personnel</w:t>
      </w:r>
      <w:r w:rsidR="00E50303" w:rsidRPr="000654FB">
        <w:rPr>
          <w:rFonts w:asciiTheme="minorHAnsi" w:hAnsiTheme="minorHAnsi"/>
        </w:rPr>
        <w:t xml:space="preserve">. </w:t>
      </w:r>
      <w:r w:rsidR="00706E14" w:rsidRPr="000654FB">
        <w:rPr>
          <w:rFonts w:asciiTheme="minorHAnsi" w:hAnsiTheme="minorHAnsi"/>
        </w:rPr>
        <w:t xml:space="preserve">Filling these </w:t>
      </w:r>
      <w:r w:rsidR="00E50303" w:rsidRPr="000654FB">
        <w:rPr>
          <w:rFonts w:asciiTheme="minorHAnsi" w:hAnsiTheme="minorHAnsi"/>
        </w:rPr>
        <w:t xml:space="preserve">vacancies </w:t>
      </w:r>
      <w:r w:rsidR="00CD60A5" w:rsidRPr="000654FB">
        <w:rPr>
          <w:rFonts w:asciiTheme="minorHAnsi" w:hAnsiTheme="minorHAnsi"/>
        </w:rPr>
        <w:t xml:space="preserve">along with creation of the Office of Research </w:t>
      </w:r>
      <w:r w:rsidR="00706E14" w:rsidRPr="000654FB">
        <w:rPr>
          <w:rFonts w:asciiTheme="minorHAnsi" w:hAnsiTheme="minorHAnsi"/>
        </w:rPr>
        <w:t>has provided</w:t>
      </w:r>
      <w:r w:rsidR="00CD60A5" w:rsidRPr="000654FB">
        <w:rPr>
          <w:rFonts w:asciiTheme="minorHAnsi" w:hAnsiTheme="minorHAnsi"/>
        </w:rPr>
        <w:t xml:space="preserve"> an opportunity to </w:t>
      </w:r>
      <w:r w:rsidR="00706E14" w:rsidRPr="000654FB">
        <w:rPr>
          <w:rFonts w:asciiTheme="minorHAnsi" w:hAnsiTheme="minorHAnsi"/>
        </w:rPr>
        <w:t xml:space="preserve">further </w:t>
      </w:r>
      <w:r w:rsidR="00CD60A5" w:rsidRPr="000654FB">
        <w:rPr>
          <w:rFonts w:asciiTheme="minorHAnsi" w:hAnsiTheme="minorHAnsi"/>
        </w:rPr>
        <w:t>evaluate the alignment of the currently reported metrics with the core values and themes of this cornerstone</w:t>
      </w:r>
      <w:r w:rsidR="00FC31D2" w:rsidRPr="000654FB">
        <w:rPr>
          <w:rFonts w:asciiTheme="minorHAnsi" w:hAnsiTheme="minorHAnsi"/>
        </w:rPr>
        <w:t xml:space="preserve"> and plan for improved performance.</w:t>
      </w:r>
      <w:r w:rsidR="00E50303" w:rsidRPr="000654FB">
        <w:rPr>
          <w:rFonts w:asciiTheme="minorHAnsi" w:hAnsiTheme="minorHAnsi"/>
        </w:rPr>
        <w:t xml:space="preserve"> </w:t>
      </w:r>
    </w:p>
    <w:p w:rsidR="000654FB" w:rsidRPr="000654FB" w:rsidRDefault="000654FB" w:rsidP="000654FB">
      <w:pPr>
        <w:pStyle w:val="xmsonormal"/>
        <w:spacing w:before="0" w:beforeAutospacing="0" w:after="0" w:afterAutospacing="0"/>
        <w:ind w:left="720" w:right="540"/>
        <w:rPr>
          <w:rFonts w:asciiTheme="minorHAnsi" w:hAnsiTheme="minorHAnsi"/>
        </w:rPr>
      </w:pPr>
      <w:bookmarkStart w:id="0" w:name="_GoBack"/>
      <w:bookmarkEnd w:id="0"/>
    </w:p>
    <w:p w:rsidR="00121487" w:rsidRPr="000654FB" w:rsidRDefault="00121487" w:rsidP="000654F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0654FB">
        <w:rPr>
          <w:rFonts w:asciiTheme="minorHAnsi" w:hAnsiTheme="minorHAnsi"/>
          <w:b/>
        </w:rPr>
        <w:t xml:space="preserve">Goals of the committee: </w:t>
      </w:r>
    </w:p>
    <w:p w:rsidR="00FC31D2" w:rsidRPr="000654FB" w:rsidRDefault="00FC31D2" w:rsidP="000654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0654FB">
        <w:rPr>
          <w:rFonts w:asciiTheme="minorHAnsi" w:hAnsiTheme="minorHAnsi"/>
        </w:rPr>
        <w:t>Identify/develop</w:t>
      </w:r>
      <w:r w:rsidR="00AD53D7" w:rsidRPr="000654FB">
        <w:rPr>
          <w:rFonts w:asciiTheme="minorHAnsi" w:hAnsiTheme="minorHAnsi"/>
        </w:rPr>
        <w:t xml:space="preserve"> board metrics relevant to core </w:t>
      </w:r>
      <w:r w:rsidR="005419A1" w:rsidRPr="000654FB">
        <w:rPr>
          <w:rFonts w:asciiTheme="minorHAnsi" w:hAnsiTheme="minorHAnsi"/>
        </w:rPr>
        <w:t>principles</w:t>
      </w:r>
      <w:r w:rsidR="00AD53D7" w:rsidRPr="000654FB">
        <w:rPr>
          <w:rFonts w:asciiTheme="minorHAnsi" w:hAnsiTheme="minorHAnsi"/>
        </w:rPr>
        <w:t xml:space="preserve"> and themes of the Urban Research Transition Cornerstone</w:t>
      </w:r>
    </w:p>
    <w:p w:rsidR="005419A1" w:rsidRPr="000654FB" w:rsidRDefault="00FC31D2" w:rsidP="000654FB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/>
        </w:rPr>
      </w:pPr>
      <w:r w:rsidRPr="000654FB">
        <w:rPr>
          <w:rFonts w:asciiTheme="minorHAnsi" w:hAnsiTheme="minorHAnsi"/>
        </w:rPr>
        <w:t xml:space="preserve">Establish </w:t>
      </w:r>
      <w:r w:rsidR="005419A1" w:rsidRPr="000654FB">
        <w:rPr>
          <w:rFonts w:asciiTheme="minorHAnsi" w:hAnsiTheme="minorHAnsi"/>
        </w:rPr>
        <w:t>a means of assessing the integration of faculty research and scholarship into teaching and learning to establish baseline data</w:t>
      </w:r>
    </w:p>
    <w:p w:rsidR="00FC31D2" w:rsidRPr="000654FB" w:rsidRDefault="00561046" w:rsidP="000654FB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/>
        </w:rPr>
      </w:pPr>
      <w:r w:rsidRPr="000654FB">
        <w:rPr>
          <w:rFonts w:asciiTheme="minorHAnsi" w:hAnsiTheme="minorHAnsi"/>
        </w:rPr>
        <w:t>Make recommendations to improve/enhance performance on metrics related to two themes</w:t>
      </w:r>
      <w:r w:rsidR="00102732" w:rsidRPr="000654FB">
        <w:rPr>
          <w:rFonts w:asciiTheme="minorHAnsi" w:hAnsiTheme="minorHAnsi"/>
        </w:rPr>
        <w:t xml:space="preserve">: 1) Funding to Support Research </w:t>
      </w:r>
      <w:r w:rsidR="00CF71DC" w:rsidRPr="000654FB">
        <w:rPr>
          <w:rFonts w:asciiTheme="minorHAnsi" w:hAnsiTheme="minorHAnsi"/>
        </w:rPr>
        <w:t>and 2) Quality Academic Program</w:t>
      </w:r>
    </w:p>
    <w:p w:rsidR="00CF71DC" w:rsidRPr="000654FB" w:rsidRDefault="00CF71DC" w:rsidP="000654FB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/>
        </w:rPr>
      </w:pPr>
      <w:r w:rsidRPr="000654FB">
        <w:rPr>
          <w:rFonts w:asciiTheme="minorHAnsi" w:hAnsiTheme="minorHAnsi"/>
        </w:rPr>
        <w:t xml:space="preserve">Identify barriers to </w:t>
      </w:r>
      <w:r w:rsidR="00E3415A" w:rsidRPr="000654FB">
        <w:rPr>
          <w:rFonts w:asciiTheme="minorHAnsi" w:hAnsiTheme="minorHAnsi"/>
        </w:rPr>
        <w:t xml:space="preserve">those </w:t>
      </w:r>
      <w:r w:rsidRPr="000654FB">
        <w:rPr>
          <w:rFonts w:asciiTheme="minorHAnsi" w:hAnsiTheme="minorHAnsi"/>
        </w:rPr>
        <w:t>seeking outside funding</w:t>
      </w:r>
      <w:r w:rsidR="00E3415A" w:rsidRPr="000654FB">
        <w:rPr>
          <w:rFonts w:asciiTheme="minorHAnsi" w:hAnsiTheme="minorHAnsi"/>
        </w:rPr>
        <w:t xml:space="preserve"> and ways to overcome such barriers</w:t>
      </w:r>
    </w:p>
    <w:p w:rsidR="000654FB" w:rsidRPr="000654FB" w:rsidRDefault="00561046" w:rsidP="000654F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0654FB">
        <w:rPr>
          <w:rFonts w:asciiTheme="minorHAnsi" w:hAnsiTheme="minorHAnsi"/>
          <w:b/>
        </w:rPr>
        <w:t>Leadership</w:t>
      </w:r>
      <w:r w:rsidR="00102732" w:rsidRPr="000654FB">
        <w:rPr>
          <w:rFonts w:asciiTheme="minorHAnsi" w:hAnsiTheme="minorHAnsi"/>
          <w:b/>
        </w:rPr>
        <w:t xml:space="preserve"> (Co-Chairs)</w:t>
      </w:r>
      <w:r w:rsidRPr="000654FB">
        <w:rPr>
          <w:rFonts w:asciiTheme="minorHAnsi" w:hAnsiTheme="minorHAnsi"/>
          <w:b/>
        </w:rPr>
        <w:t xml:space="preserve">: </w:t>
      </w:r>
    </w:p>
    <w:p w:rsidR="00121487" w:rsidRPr="000654FB" w:rsidRDefault="007C6104" w:rsidP="000654FB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0654FB">
        <w:rPr>
          <w:rFonts w:asciiTheme="minorHAnsi" w:hAnsiTheme="minorHAnsi"/>
        </w:rPr>
        <w:t>Sal Sanders</w:t>
      </w:r>
      <w:r w:rsidR="00DA2D1A" w:rsidRPr="000654FB">
        <w:rPr>
          <w:rFonts w:asciiTheme="minorHAnsi" w:hAnsiTheme="minorHAnsi"/>
        </w:rPr>
        <w:t xml:space="preserve"> – College of Graduate Studies</w:t>
      </w:r>
      <w:r w:rsidR="00102732" w:rsidRPr="000654FB">
        <w:rPr>
          <w:rFonts w:asciiTheme="minorHAnsi" w:hAnsiTheme="minorHAnsi"/>
        </w:rPr>
        <w:br/>
        <w:t>David Stout – Williamson College of Business Administration</w:t>
      </w:r>
    </w:p>
    <w:p w:rsidR="000654FB" w:rsidRPr="000654FB" w:rsidRDefault="000654FB" w:rsidP="000654FB">
      <w:pPr>
        <w:spacing w:after="0"/>
        <w:rPr>
          <w:b/>
          <w:sz w:val="24"/>
          <w:szCs w:val="24"/>
        </w:rPr>
      </w:pPr>
    </w:p>
    <w:p w:rsidR="000654FB" w:rsidRPr="000654FB" w:rsidRDefault="00121487" w:rsidP="000654FB">
      <w:pPr>
        <w:spacing w:after="0"/>
        <w:rPr>
          <w:b/>
          <w:sz w:val="24"/>
          <w:szCs w:val="24"/>
        </w:rPr>
      </w:pPr>
      <w:r w:rsidRPr="000654FB">
        <w:rPr>
          <w:b/>
          <w:sz w:val="24"/>
          <w:szCs w:val="24"/>
        </w:rPr>
        <w:t>Membership</w:t>
      </w:r>
      <w:r w:rsidR="00561046" w:rsidRPr="000654FB">
        <w:rPr>
          <w:b/>
          <w:sz w:val="24"/>
          <w:szCs w:val="24"/>
        </w:rPr>
        <w:t xml:space="preserve">: </w:t>
      </w:r>
    </w:p>
    <w:p w:rsidR="000654FB" w:rsidRDefault="00561046" w:rsidP="000654FB">
      <w:pPr>
        <w:spacing w:after="0"/>
        <w:rPr>
          <w:rStyle w:val="bidi"/>
          <w:sz w:val="24"/>
          <w:szCs w:val="24"/>
        </w:rPr>
      </w:pPr>
      <w:r w:rsidRPr="000654FB">
        <w:rPr>
          <w:rStyle w:val="pef"/>
          <w:sz w:val="24"/>
          <w:szCs w:val="24"/>
        </w:rPr>
        <w:t xml:space="preserve">Chet Cooper </w:t>
      </w:r>
      <w:r w:rsidR="00B03528" w:rsidRPr="000654FB">
        <w:rPr>
          <w:rStyle w:val="pef"/>
          <w:sz w:val="24"/>
          <w:szCs w:val="24"/>
        </w:rPr>
        <w:t>–</w:t>
      </w:r>
      <w:r w:rsidRPr="000654FB">
        <w:rPr>
          <w:rStyle w:val="pef"/>
          <w:sz w:val="24"/>
          <w:szCs w:val="24"/>
        </w:rPr>
        <w:t xml:space="preserve"> </w:t>
      </w:r>
      <w:r w:rsidR="00B03528" w:rsidRPr="000654FB">
        <w:rPr>
          <w:rStyle w:val="pef"/>
          <w:sz w:val="24"/>
          <w:szCs w:val="24"/>
        </w:rPr>
        <w:t>College of Science Technology Engineering and Mathematics</w:t>
      </w:r>
      <w:r w:rsidRPr="000654FB">
        <w:rPr>
          <w:rStyle w:val="pef"/>
          <w:sz w:val="24"/>
          <w:szCs w:val="24"/>
        </w:rPr>
        <w:br/>
      </w:r>
      <w:r w:rsidR="00444F8B" w:rsidRPr="000654FB">
        <w:rPr>
          <w:rFonts w:eastAsia="Times New Roman" w:cs="Times New Roman"/>
          <w:sz w:val="24"/>
          <w:szCs w:val="24"/>
        </w:rPr>
        <w:t>Mike Hripko – Office of Research</w:t>
      </w:r>
      <w:r w:rsidR="00444F8B" w:rsidRPr="000654FB">
        <w:rPr>
          <w:rFonts w:eastAsia="Times New Roman" w:cs="Times New Roman"/>
          <w:sz w:val="24"/>
          <w:szCs w:val="24"/>
        </w:rPr>
        <w:br/>
      </w:r>
      <w:r w:rsidRPr="000654FB">
        <w:rPr>
          <w:rFonts w:eastAsia="Times New Roman" w:cs="Times New Roman"/>
          <w:sz w:val="24"/>
          <w:szCs w:val="24"/>
        </w:rPr>
        <w:t xml:space="preserve">Cathy B Parrott </w:t>
      </w:r>
      <w:r w:rsidR="00B03528" w:rsidRPr="000654FB">
        <w:rPr>
          <w:rFonts w:eastAsia="Times New Roman" w:cs="Times New Roman"/>
          <w:sz w:val="24"/>
          <w:szCs w:val="24"/>
        </w:rPr>
        <w:t>–</w:t>
      </w:r>
      <w:r w:rsidR="000654FB" w:rsidRPr="000654FB">
        <w:rPr>
          <w:rFonts w:eastAsia="Times New Roman" w:cs="Times New Roman"/>
          <w:sz w:val="24"/>
          <w:szCs w:val="24"/>
        </w:rPr>
        <w:t xml:space="preserve"> </w:t>
      </w:r>
      <w:r w:rsidR="00B03528" w:rsidRPr="000654FB">
        <w:rPr>
          <w:rFonts w:eastAsia="Times New Roman" w:cs="Times New Roman"/>
          <w:sz w:val="24"/>
          <w:szCs w:val="24"/>
        </w:rPr>
        <w:t xml:space="preserve">Institutional Review Board and </w:t>
      </w:r>
      <w:proofErr w:type="spellStart"/>
      <w:r w:rsidR="00B03528" w:rsidRPr="000654FB">
        <w:rPr>
          <w:rFonts w:eastAsia="Times New Roman" w:cs="Times New Roman"/>
          <w:sz w:val="24"/>
          <w:szCs w:val="24"/>
        </w:rPr>
        <w:t>Bitonte</w:t>
      </w:r>
      <w:proofErr w:type="spellEnd"/>
      <w:r w:rsidR="00B03528" w:rsidRPr="000654FB">
        <w:rPr>
          <w:rFonts w:eastAsia="Times New Roman" w:cs="Times New Roman"/>
          <w:sz w:val="24"/>
          <w:szCs w:val="24"/>
        </w:rPr>
        <w:t xml:space="preserve"> College of Health and Human Services</w:t>
      </w:r>
      <w:r w:rsidRPr="000654FB">
        <w:rPr>
          <w:sz w:val="24"/>
          <w:szCs w:val="24"/>
        </w:rPr>
        <w:br/>
      </w:r>
      <w:r w:rsidRPr="000654FB">
        <w:rPr>
          <w:rStyle w:val="bidi"/>
          <w:sz w:val="24"/>
          <w:szCs w:val="24"/>
        </w:rPr>
        <w:t xml:space="preserve">Rachael </w:t>
      </w:r>
      <w:proofErr w:type="spellStart"/>
      <w:r w:rsidRPr="000654FB">
        <w:rPr>
          <w:rStyle w:val="bidi"/>
          <w:sz w:val="24"/>
          <w:szCs w:val="24"/>
        </w:rPr>
        <w:t>Pohle-Krauza</w:t>
      </w:r>
      <w:proofErr w:type="spellEnd"/>
      <w:r w:rsidRPr="000654FB">
        <w:rPr>
          <w:rStyle w:val="bidi"/>
          <w:sz w:val="24"/>
          <w:szCs w:val="24"/>
        </w:rPr>
        <w:t xml:space="preserve"> </w:t>
      </w:r>
      <w:r w:rsidR="000654FB" w:rsidRPr="000654FB">
        <w:rPr>
          <w:rFonts w:eastAsia="Times New Roman" w:cs="Times New Roman"/>
          <w:sz w:val="24"/>
          <w:szCs w:val="24"/>
        </w:rPr>
        <w:t>–</w:t>
      </w:r>
      <w:r w:rsidRPr="000654FB">
        <w:rPr>
          <w:rStyle w:val="bidi"/>
          <w:sz w:val="24"/>
          <w:szCs w:val="24"/>
        </w:rPr>
        <w:t xml:space="preserve"> </w:t>
      </w:r>
      <w:proofErr w:type="spellStart"/>
      <w:r w:rsidR="00B03528" w:rsidRPr="000654FB">
        <w:rPr>
          <w:rFonts w:eastAsia="Times New Roman" w:cs="Times New Roman"/>
          <w:sz w:val="24"/>
          <w:szCs w:val="24"/>
        </w:rPr>
        <w:t>Bitonte</w:t>
      </w:r>
      <w:proofErr w:type="spellEnd"/>
      <w:r w:rsidR="00B03528" w:rsidRPr="000654FB">
        <w:rPr>
          <w:rFonts w:eastAsia="Times New Roman" w:cs="Times New Roman"/>
          <w:sz w:val="24"/>
          <w:szCs w:val="24"/>
        </w:rPr>
        <w:t xml:space="preserve"> College of Health and Human Services</w:t>
      </w:r>
      <w:r w:rsidRPr="000654FB">
        <w:rPr>
          <w:rStyle w:val="bidi"/>
          <w:sz w:val="24"/>
          <w:szCs w:val="24"/>
        </w:rPr>
        <w:br/>
        <w:t xml:space="preserve">Daniel Van </w:t>
      </w:r>
      <w:proofErr w:type="spellStart"/>
      <w:r w:rsidRPr="000654FB">
        <w:rPr>
          <w:rStyle w:val="bidi"/>
          <w:sz w:val="24"/>
          <w:szCs w:val="24"/>
        </w:rPr>
        <w:t>Dussen</w:t>
      </w:r>
      <w:proofErr w:type="spellEnd"/>
      <w:r w:rsidRPr="000654FB">
        <w:rPr>
          <w:rStyle w:val="bidi"/>
          <w:sz w:val="24"/>
          <w:szCs w:val="24"/>
        </w:rPr>
        <w:t xml:space="preserve"> – C</w:t>
      </w:r>
      <w:r w:rsidR="00B03528" w:rsidRPr="000654FB">
        <w:rPr>
          <w:rStyle w:val="bidi"/>
          <w:sz w:val="24"/>
          <w:szCs w:val="24"/>
        </w:rPr>
        <w:t>ollege of Liberal Arts and Social Sciences</w:t>
      </w:r>
      <w:r w:rsidRPr="000654FB">
        <w:rPr>
          <w:rStyle w:val="bidi"/>
          <w:sz w:val="24"/>
          <w:szCs w:val="24"/>
        </w:rPr>
        <w:br/>
      </w:r>
      <w:r w:rsidR="00B03528" w:rsidRPr="000654FB">
        <w:rPr>
          <w:rFonts w:eastAsia="Times New Roman" w:cs="Times New Roman"/>
          <w:b/>
        </w:rPr>
        <w:t>Note:</w:t>
      </w:r>
      <w:r w:rsidR="00B03528" w:rsidRPr="000654FB">
        <w:rPr>
          <w:rStyle w:val="bidi"/>
          <w:sz w:val="24"/>
          <w:szCs w:val="24"/>
        </w:rPr>
        <w:t xml:space="preserve"> </w:t>
      </w:r>
      <w:r w:rsidRPr="000654FB">
        <w:rPr>
          <w:rStyle w:val="bidi"/>
          <w:sz w:val="24"/>
          <w:szCs w:val="24"/>
        </w:rPr>
        <w:t xml:space="preserve">Additional members will be added to represent the College of Creative Arts and Communication and </w:t>
      </w:r>
      <w:r w:rsidR="00B03528" w:rsidRPr="000654FB">
        <w:rPr>
          <w:rStyle w:val="bidi"/>
          <w:sz w:val="24"/>
          <w:szCs w:val="24"/>
        </w:rPr>
        <w:t xml:space="preserve">the </w:t>
      </w:r>
      <w:proofErr w:type="spellStart"/>
      <w:r w:rsidR="00B03528" w:rsidRPr="000654FB">
        <w:rPr>
          <w:rStyle w:val="bidi"/>
          <w:sz w:val="24"/>
          <w:szCs w:val="24"/>
        </w:rPr>
        <w:t>Beeghly</w:t>
      </w:r>
      <w:proofErr w:type="spellEnd"/>
      <w:r w:rsidR="00B03528" w:rsidRPr="000654FB">
        <w:rPr>
          <w:rStyle w:val="bidi"/>
          <w:sz w:val="24"/>
          <w:szCs w:val="24"/>
        </w:rPr>
        <w:t xml:space="preserve"> College of Education</w:t>
      </w:r>
    </w:p>
    <w:p w:rsidR="000654FB" w:rsidRPr="000654FB" w:rsidRDefault="000654FB" w:rsidP="000654FB">
      <w:pPr>
        <w:spacing w:after="0"/>
        <w:rPr>
          <w:b/>
          <w:sz w:val="24"/>
          <w:szCs w:val="24"/>
        </w:rPr>
      </w:pPr>
    </w:p>
    <w:p w:rsidR="00496A1D" w:rsidRPr="000654FB" w:rsidRDefault="00121487" w:rsidP="000654FB">
      <w:pPr>
        <w:pStyle w:val="NormalWeb"/>
        <w:spacing w:before="0" w:beforeAutospacing="0"/>
        <w:rPr>
          <w:rFonts w:asciiTheme="minorHAnsi" w:hAnsiTheme="minorHAnsi"/>
        </w:rPr>
      </w:pPr>
      <w:r w:rsidRPr="000654FB">
        <w:rPr>
          <w:rFonts w:asciiTheme="minorHAnsi" w:hAnsiTheme="minorHAnsi"/>
          <w:b/>
        </w:rPr>
        <w:t>Timeline:</w:t>
      </w:r>
      <w:r w:rsidRPr="000654FB">
        <w:rPr>
          <w:rFonts w:asciiTheme="minorHAnsi" w:hAnsiTheme="minorHAnsi"/>
        </w:rPr>
        <w:t xml:space="preserve"> Recommendation from the committee to the Provost </w:t>
      </w:r>
      <w:r w:rsidR="00B03528" w:rsidRPr="000654FB">
        <w:rPr>
          <w:rFonts w:asciiTheme="minorHAnsi" w:hAnsiTheme="minorHAnsi"/>
        </w:rPr>
        <w:t>by November 20, 2015</w:t>
      </w:r>
      <w:r w:rsidRPr="000654FB">
        <w:rPr>
          <w:rFonts w:asciiTheme="minorHAnsi" w:hAnsiTheme="minorHAnsi"/>
        </w:rPr>
        <w:t xml:space="preserve">. </w:t>
      </w:r>
    </w:p>
    <w:sectPr w:rsidR="00496A1D" w:rsidRPr="000654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1F" w:rsidRDefault="00D1181F" w:rsidP="00C81227">
      <w:pPr>
        <w:spacing w:after="0" w:line="240" w:lineRule="auto"/>
      </w:pPr>
      <w:r>
        <w:separator/>
      </w:r>
    </w:p>
  </w:endnote>
  <w:endnote w:type="continuationSeparator" w:id="0">
    <w:p w:rsidR="00D1181F" w:rsidRDefault="00D1181F" w:rsidP="00C8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1F" w:rsidRDefault="00D1181F" w:rsidP="00C81227">
      <w:pPr>
        <w:spacing w:after="0" w:line="240" w:lineRule="auto"/>
      </w:pPr>
      <w:r>
        <w:separator/>
      </w:r>
    </w:p>
  </w:footnote>
  <w:footnote w:type="continuationSeparator" w:id="0">
    <w:p w:rsidR="00D1181F" w:rsidRDefault="00D1181F" w:rsidP="00C8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FB" w:rsidRDefault="000654FB" w:rsidP="000654FB">
    <w:pPr>
      <w:autoSpaceDE w:val="0"/>
      <w:autoSpaceDN w:val="0"/>
      <w:spacing w:before="62" w:after="0" w:line="240" w:lineRule="auto"/>
      <w:ind w:left="40"/>
      <w:jc w:val="center"/>
      <w:rPr>
        <w:rFonts w:ascii="Times New Roman , serif" w:hAnsi="Times New Roman , serif" w:cs="Times New Roman"/>
        <w:b/>
        <w:color w:val="000000"/>
        <w:sz w:val="24"/>
        <w:szCs w:val="24"/>
      </w:rPr>
    </w:pPr>
    <w:r w:rsidRPr="000654FB">
      <w:rPr>
        <w:rFonts w:ascii="Times New Roman , serif" w:hAnsi="Times New Roman , serif" w:cs="Times New Roman"/>
        <w:b/>
        <w:color w:val="000000"/>
        <w:sz w:val="24"/>
        <w:szCs w:val="24"/>
      </w:rPr>
      <w:t xml:space="preserve">Urban Research University Transition </w:t>
    </w:r>
  </w:p>
  <w:p w:rsidR="000654FB" w:rsidRPr="000654FB" w:rsidRDefault="000654FB" w:rsidP="000654FB">
    <w:pPr>
      <w:autoSpaceDE w:val="0"/>
      <w:autoSpaceDN w:val="0"/>
      <w:spacing w:before="62" w:after="0" w:line="240" w:lineRule="auto"/>
      <w:ind w:left="40"/>
      <w:jc w:val="center"/>
      <w:rPr>
        <w:rFonts w:ascii="Times New Roman , serif" w:hAnsi="Times New Roman , serif" w:cs="Times New Roman"/>
        <w:b/>
        <w:color w:val="000000"/>
        <w:sz w:val="24"/>
        <w:szCs w:val="24"/>
      </w:rPr>
    </w:pPr>
    <w:r w:rsidRPr="000654FB">
      <w:rPr>
        <w:rFonts w:ascii="Times New Roman , serif" w:hAnsi="Times New Roman , serif" w:cs="Times New Roman"/>
        <w:b/>
        <w:color w:val="000000"/>
        <w:sz w:val="24"/>
        <w:szCs w:val="24"/>
      </w:rPr>
      <w:t>Cornerstone of the Strategic Plan</w:t>
    </w:r>
  </w:p>
  <w:p w:rsidR="000654FB" w:rsidRPr="000654FB" w:rsidRDefault="000654FB" w:rsidP="000654FB">
    <w:pPr>
      <w:autoSpaceDE w:val="0"/>
      <w:autoSpaceDN w:val="0"/>
      <w:spacing w:before="62" w:after="0" w:line="240" w:lineRule="auto"/>
      <w:ind w:left="40"/>
      <w:jc w:val="center"/>
      <w:rPr>
        <w:rFonts w:ascii="Times New Roman , serif" w:hAnsi="Times New Roman , serif" w:cs="Times New Roman"/>
        <w:b/>
        <w:color w:val="000000"/>
        <w:sz w:val="24"/>
        <w:szCs w:val="24"/>
      </w:rPr>
    </w:pPr>
    <w:r w:rsidRPr="000654FB">
      <w:rPr>
        <w:rFonts w:ascii="Times New Roman , serif" w:hAnsi="Times New Roman , serif" w:cs="Times New Roman"/>
        <w:b/>
        <w:color w:val="000000"/>
        <w:sz w:val="24"/>
        <w:szCs w:val="24"/>
      </w:rPr>
      <w:t xml:space="preserve">Board Update </w:t>
    </w:r>
  </w:p>
  <w:p w:rsidR="000654FB" w:rsidRPr="000654FB" w:rsidRDefault="000654FB" w:rsidP="000654FB">
    <w:pPr>
      <w:autoSpaceDE w:val="0"/>
      <w:autoSpaceDN w:val="0"/>
      <w:spacing w:before="62" w:after="0" w:line="240" w:lineRule="auto"/>
      <w:ind w:left="40"/>
      <w:jc w:val="center"/>
      <w:rPr>
        <w:rFonts w:ascii="Times New Roman , serif" w:hAnsi="Times New Roman , serif" w:cs="Times New Roman"/>
        <w:b/>
        <w:color w:val="000000"/>
        <w:sz w:val="24"/>
        <w:szCs w:val="24"/>
      </w:rPr>
    </w:pPr>
    <w:r w:rsidRPr="000654FB">
      <w:rPr>
        <w:rFonts w:ascii="Times New Roman , serif" w:hAnsi="Times New Roman , serif" w:cs="Times New Roman"/>
        <w:b/>
        <w:color w:val="000000"/>
        <w:sz w:val="24"/>
        <w:szCs w:val="24"/>
      </w:rPr>
      <w:t>September 3, 2015</w:t>
    </w:r>
  </w:p>
  <w:p w:rsidR="00C81227" w:rsidRDefault="00C81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2F95"/>
    <w:multiLevelType w:val="hybridMultilevel"/>
    <w:tmpl w:val="24E0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87"/>
    <w:rsid w:val="000654FB"/>
    <w:rsid w:val="00102732"/>
    <w:rsid w:val="00121487"/>
    <w:rsid w:val="00444F8B"/>
    <w:rsid w:val="00496A1D"/>
    <w:rsid w:val="005419A1"/>
    <w:rsid w:val="00561046"/>
    <w:rsid w:val="00663CA9"/>
    <w:rsid w:val="00706E14"/>
    <w:rsid w:val="007B2B31"/>
    <w:rsid w:val="007C6104"/>
    <w:rsid w:val="0098001C"/>
    <w:rsid w:val="00AD53D7"/>
    <w:rsid w:val="00B03528"/>
    <w:rsid w:val="00B056F7"/>
    <w:rsid w:val="00BF6C52"/>
    <w:rsid w:val="00C37DE1"/>
    <w:rsid w:val="00C81227"/>
    <w:rsid w:val="00CD60A5"/>
    <w:rsid w:val="00CF71DC"/>
    <w:rsid w:val="00D1181F"/>
    <w:rsid w:val="00DA2D1A"/>
    <w:rsid w:val="00E3415A"/>
    <w:rsid w:val="00E50303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f">
    <w:name w:val="_pe_f"/>
    <w:basedOn w:val="DefaultParagraphFont"/>
    <w:rsid w:val="00561046"/>
  </w:style>
  <w:style w:type="character" w:customStyle="1" w:styleId="bidi">
    <w:name w:val="bidi"/>
    <w:basedOn w:val="DefaultParagraphFont"/>
    <w:rsid w:val="00561046"/>
  </w:style>
  <w:style w:type="paragraph" w:styleId="Header">
    <w:name w:val="header"/>
    <w:basedOn w:val="Normal"/>
    <w:link w:val="HeaderChar"/>
    <w:uiPriority w:val="99"/>
    <w:unhideWhenUsed/>
    <w:rsid w:val="00C8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27"/>
  </w:style>
  <w:style w:type="paragraph" w:styleId="Footer">
    <w:name w:val="footer"/>
    <w:basedOn w:val="Normal"/>
    <w:link w:val="FooterChar"/>
    <w:uiPriority w:val="99"/>
    <w:unhideWhenUsed/>
    <w:rsid w:val="00C8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f">
    <w:name w:val="_pe_f"/>
    <w:basedOn w:val="DefaultParagraphFont"/>
    <w:rsid w:val="00561046"/>
  </w:style>
  <w:style w:type="character" w:customStyle="1" w:styleId="bidi">
    <w:name w:val="bidi"/>
    <w:basedOn w:val="DefaultParagraphFont"/>
    <w:rsid w:val="00561046"/>
  </w:style>
  <w:style w:type="paragraph" w:styleId="Header">
    <w:name w:val="header"/>
    <w:basedOn w:val="Normal"/>
    <w:link w:val="HeaderChar"/>
    <w:uiPriority w:val="99"/>
    <w:unhideWhenUsed/>
    <w:rsid w:val="00C8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27"/>
  </w:style>
  <w:style w:type="paragraph" w:styleId="Footer">
    <w:name w:val="footer"/>
    <w:basedOn w:val="Normal"/>
    <w:link w:val="FooterChar"/>
    <w:uiPriority w:val="99"/>
    <w:unhideWhenUsed/>
    <w:rsid w:val="00C8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 Sanders</dc:creator>
  <cp:lastModifiedBy>Windows User</cp:lastModifiedBy>
  <cp:revision>2</cp:revision>
  <cp:lastPrinted>2015-08-20T21:48:00Z</cp:lastPrinted>
  <dcterms:created xsi:type="dcterms:W3CDTF">2015-08-21T19:27:00Z</dcterms:created>
  <dcterms:modified xsi:type="dcterms:W3CDTF">2015-08-21T19:27:00Z</dcterms:modified>
</cp:coreProperties>
</file>